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18" w:rsidRDefault="00DC4618" w:rsidP="00DC4618">
      <w:pPr>
        <w:jc w:val="center"/>
        <w:rPr>
          <w:sz w:val="28"/>
          <w:szCs w:val="28"/>
        </w:rPr>
      </w:pPr>
      <w:r>
        <w:rPr>
          <w:rFonts w:hint="eastAsia"/>
          <w:sz w:val="28"/>
          <w:szCs w:val="28"/>
        </w:rPr>
        <w:t>伊勢宮川中学校　いじめ防止基本方針</w:t>
      </w:r>
    </w:p>
    <w:p w:rsidR="00DC4618" w:rsidRDefault="00DC4618" w:rsidP="0066247C">
      <w:pPr>
        <w:jc w:val="right"/>
      </w:pPr>
    </w:p>
    <w:p w:rsidR="0066247C" w:rsidRDefault="00960BA3" w:rsidP="0066247C">
      <w:pPr>
        <w:jc w:val="right"/>
      </w:pPr>
      <w:r>
        <w:rPr>
          <w:rFonts w:hint="eastAsia"/>
        </w:rPr>
        <w:t>令和</w:t>
      </w:r>
      <w:r>
        <w:rPr>
          <w:rFonts w:hint="eastAsia"/>
        </w:rPr>
        <w:t>6</w:t>
      </w:r>
      <w:r>
        <w:rPr>
          <w:rFonts w:hint="eastAsia"/>
        </w:rPr>
        <w:t>年</w:t>
      </w:r>
      <w:r w:rsidR="009A103F">
        <w:rPr>
          <w:rFonts w:hint="eastAsia"/>
        </w:rPr>
        <w:t>４</w:t>
      </w:r>
      <w:r w:rsidR="0066247C">
        <w:rPr>
          <w:rFonts w:hint="eastAsia"/>
        </w:rPr>
        <w:t>月</w:t>
      </w:r>
    </w:p>
    <w:p w:rsidR="0066247C" w:rsidRDefault="0066247C" w:rsidP="00DC4618"/>
    <w:p w:rsidR="0066247C" w:rsidRPr="0066247C" w:rsidRDefault="0066247C" w:rsidP="00DC4618">
      <w:pPr>
        <w:rPr>
          <w:b/>
        </w:rPr>
      </w:pPr>
      <w:r w:rsidRPr="0066247C">
        <w:rPr>
          <w:rFonts w:hint="eastAsia"/>
          <w:b/>
        </w:rPr>
        <w:t>１、いじめ防止に関する基本理念</w:t>
      </w:r>
    </w:p>
    <w:p w:rsidR="0066247C" w:rsidRDefault="00DC4618" w:rsidP="00DC4618">
      <w:pPr>
        <w:ind w:firstLineChars="100" w:firstLine="210"/>
      </w:pPr>
      <w:r>
        <w:rPr>
          <w:rFonts w:hint="eastAsia"/>
        </w:rPr>
        <w:t>いじめは、いじめを受けた生徒の教育を受ける権利を著しく侵害し、その心身の健全な成長及び人格の形成に入内な影響を与えるのみならず、その生命又は身体に重大な危険を生じさせる恐れがあり、決して許されないものです。</w:t>
      </w:r>
    </w:p>
    <w:p w:rsidR="00DC4618" w:rsidRDefault="00DC4618" w:rsidP="00DC4618">
      <w:pPr>
        <w:ind w:firstLineChars="100" w:firstLine="210"/>
      </w:pPr>
      <w:r>
        <w:rPr>
          <w:rFonts w:hint="eastAsia"/>
        </w:rPr>
        <w:t>いじめ問題への対応は本校おける最重要課題のひとつであり、一人の教員が抱え込むものではなく、学校が一丸となって組織的に対応することが必要です</w:t>
      </w:r>
      <w:r w:rsidR="0066247C">
        <w:rPr>
          <w:rFonts w:hint="eastAsia"/>
        </w:rPr>
        <w:t>。</w:t>
      </w:r>
    </w:p>
    <w:p w:rsidR="00DC4618" w:rsidRDefault="00DC4618" w:rsidP="00DC4618">
      <w:r>
        <w:rPr>
          <w:rFonts w:hint="eastAsia"/>
        </w:rPr>
        <w:t xml:space="preserve">　いじめはすべての生徒に関係する問題です。いじめ防止等の対策は、いじめがいじめられた児童生徒の心身に深刻な影響を及ぼす許されない行為であることについて、生徒が十分理解できるようにすることを旨としなければなりません。</w:t>
      </w:r>
    </w:p>
    <w:p w:rsidR="007C426D" w:rsidRDefault="007C426D" w:rsidP="00DC4618">
      <w:pPr>
        <w:rPr>
          <w:rFonts w:hint="eastAsia"/>
        </w:rPr>
      </w:pPr>
    </w:p>
    <w:p w:rsidR="00DC4618" w:rsidRPr="0066247C" w:rsidRDefault="0066247C" w:rsidP="00DC4618">
      <w:pPr>
        <w:rPr>
          <w:b/>
        </w:rPr>
      </w:pPr>
      <w:r w:rsidRPr="0066247C">
        <w:rPr>
          <w:rFonts w:hint="eastAsia"/>
          <w:b/>
        </w:rPr>
        <w:t>２、</w:t>
      </w:r>
      <w:r w:rsidR="00DC4618" w:rsidRPr="0066247C">
        <w:rPr>
          <w:rFonts w:hint="eastAsia"/>
          <w:b/>
        </w:rPr>
        <w:t>いじめの定義</w:t>
      </w:r>
    </w:p>
    <w:p w:rsidR="00DC4618" w:rsidRDefault="00DC4618" w:rsidP="00DC4618">
      <w:pPr>
        <w:ind w:firstLineChars="100" w:firstLine="210"/>
      </w:pPr>
      <w:r>
        <w:rPr>
          <w:rFonts w:hint="eastAsia"/>
        </w:rPr>
        <w:t>いじめ防止対策推進法では、いじめを次のように定義しています</w:t>
      </w:r>
    </w:p>
    <w:p w:rsidR="00DC4618" w:rsidRDefault="00DC4618" w:rsidP="00DC4618">
      <w:pPr>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381750" cy="11430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7FFC" id="正方形/長方形 2" o:spid="_x0000_s1026" style="position:absolute;left:0;text-align:left;margin-left:-9pt;margin-top:9pt;width:50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" filled="f">
                <v:textbox inset="5.85pt,.7pt,5.85pt,.7pt"/>
              </v:rect>
            </w:pict>
          </mc:Fallback>
        </mc:AlternateContent>
      </w:r>
    </w:p>
    <w:p w:rsidR="00DC4618" w:rsidRDefault="00DC4618" w:rsidP="00DC4618">
      <w:r>
        <w:rPr>
          <w:rFonts w:hint="eastAsia"/>
        </w:rPr>
        <w:t xml:space="preserve">　「いじめ」とは児童等に対して、当該児童等が在籍する学校に在籍している等当該児童生徒等と一定の人的関係にある他の児童等が行う心理的又は物理的な影響を与える行為（インターネットを通じて行われるものを含む。）であって、当該行為の対象となった児童等が心身の苦痛を感じているものをいう。【いじめ防止対策推進法第</w:t>
      </w:r>
      <w:r>
        <w:t>2</w:t>
      </w:r>
      <w:r>
        <w:rPr>
          <w:rFonts w:hint="eastAsia"/>
        </w:rPr>
        <w:t>条】</w:t>
      </w:r>
    </w:p>
    <w:p w:rsidR="00DC4618" w:rsidRDefault="00DC4618" w:rsidP="00DC4618"/>
    <w:p w:rsidR="00DC4618" w:rsidRDefault="00DC4618" w:rsidP="00DC4618">
      <w:pPr>
        <w:ind w:firstLineChars="100" w:firstLine="210"/>
      </w:pPr>
      <w:r>
        <w:rPr>
          <w:rFonts w:hint="eastAsia"/>
        </w:rPr>
        <w:t>なお、個々の行為がいじめに当たるか否かの判断は、表面的・形式的にすることなく、いじめられた児童生徒の立場に立つことが必要であるとともに、いじめられた児童生徒本人や周辺の状況等の客観的な事実確認を行うことも重要です。</w:t>
      </w:r>
    </w:p>
    <w:p w:rsidR="00DC4618" w:rsidRDefault="00DC4618" w:rsidP="00DC4618"/>
    <w:p w:rsidR="00DC4618" w:rsidRDefault="00DC4618" w:rsidP="00DC4618">
      <w:r>
        <w:rPr>
          <w:rFonts w:hint="eastAsia"/>
        </w:rPr>
        <w:t>具体的ないじめの態様は、以下のようなものがあります。</w:t>
      </w:r>
    </w:p>
    <w:p w:rsidR="00DC4618" w:rsidRDefault="00DC4618" w:rsidP="00DC4618">
      <w:r>
        <w:rPr>
          <w:noProof/>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125095</wp:posOffset>
                </wp:positionV>
                <wp:extent cx="5706110" cy="2058670"/>
                <wp:effectExtent l="13970" t="10795" r="1397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058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6B36" id="正方形/長方形 1" o:spid="_x0000_s1026" style="position:absolute;left:0;text-align:left;margin-left:-8.65pt;margin-top:9.85pt;width:449.3pt;height:1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" filled="f">
                <v:textbox inset="5.85pt,.7pt,5.85pt,.7pt"/>
              </v:rect>
            </w:pict>
          </mc:Fallback>
        </mc:AlternateContent>
      </w:r>
    </w:p>
    <w:p w:rsidR="00DC4618" w:rsidRDefault="00DC4618" w:rsidP="00DC4618">
      <w:pPr>
        <w:pStyle w:val="a3"/>
        <w:numPr>
          <w:ilvl w:val="0"/>
          <w:numId w:val="1"/>
        </w:numPr>
        <w:ind w:leftChars="0"/>
      </w:pPr>
      <w:r>
        <w:rPr>
          <w:rFonts w:hint="eastAsia"/>
        </w:rPr>
        <w:t>冷やかしやからかい、悪口や脅し文句、嫌なことを言われる</w:t>
      </w:r>
    </w:p>
    <w:p w:rsidR="00DC4618" w:rsidRDefault="00DC4618" w:rsidP="00DC4618">
      <w:pPr>
        <w:pStyle w:val="a3"/>
        <w:numPr>
          <w:ilvl w:val="0"/>
          <w:numId w:val="1"/>
        </w:numPr>
        <w:ind w:leftChars="0"/>
      </w:pPr>
      <w:r>
        <w:rPr>
          <w:rFonts w:hint="eastAsia"/>
        </w:rPr>
        <w:t>仲間はずれ、集団による無視をされる</w:t>
      </w:r>
    </w:p>
    <w:p w:rsidR="00DC4618" w:rsidRDefault="00DC4618" w:rsidP="00DC4618">
      <w:pPr>
        <w:pStyle w:val="a3"/>
        <w:numPr>
          <w:ilvl w:val="0"/>
          <w:numId w:val="1"/>
        </w:numPr>
        <w:ind w:leftChars="0"/>
      </w:pPr>
      <w:r>
        <w:rPr>
          <w:rFonts w:hint="eastAsia"/>
        </w:rPr>
        <w:t>軽くぶつかられたり、遊ぶふりをして叩かれたり、蹴られたりする</w:t>
      </w:r>
    </w:p>
    <w:p w:rsidR="00DC4618" w:rsidRDefault="00DC4618" w:rsidP="00DC4618">
      <w:pPr>
        <w:pStyle w:val="a3"/>
        <w:numPr>
          <w:ilvl w:val="0"/>
          <w:numId w:val="1"/>
        </w:numPr>
        <w:ind w:leftChars="0"/>
      </w:pPr>
      <w:r>
        <w:rPr>
          <w:rFonts w:hint="eastAsia"/>
        </w:rPr>
        <w:t>ひどくぶつかられたり、叩かれたり、蹴られたりする</w:t>
      </w:r>
    </w:p>
    <w:p w:rsidR="00DC4618" w:rsidRDefault="00DC4618" w:rsidP="00DC4618">
      <w:pPr>
        <w:pStyle w:val="a3"/>
        <w:numPr>
          <w:ilvl w:val="0"/>
          <w:numId w:val="1"/>
        </w:numPr>
        <w:ind w:leftChars="0"/>
      </w:pPr>
      <w:r>
        <w:rPr>
          <w:rFonts w:hint="eastAsia"/>
        </w:rPr>
        <w:t>金品をたかられる</w:t>
      </w:r>
    </w:p>
    <w:p w:rsidR="00DC4618" w:rsidRDefault="00DC4618" w:rsidP="00DC4618">
      <w:pPr>
        <w:pStyle w:val="a3"/>
        <w:numPr>
          <w:ilvl w:val="0"/>
          <w:numId w:val="1"/>
        </w:numPr>
        <w:ind w:leftChars="0"/>
      </w:pPr>
      <w:r>
        <w:rPr>
          <w:rFonts w:hint="eastAsia"/>
        </w:rPr>
        <w:t>金品を隠されたり、盗まれたり、壊されたり、捨てられたりする</w:t>
      </w:r>
    </w:p>
    <w:p w:rsidR="00DC4618" w:rsidRDefault="00DC4618" w:rsidP="00DC4618">
      <w:pPr>
        <w:pStyle w:val="a3"/>
        <w:numPr>
          <w:ilvl w:val="0"/>
          <w:numId w:val="1"/>
        </w:numPr>
        <w:ind w:leftChars="0"/>
      </w:pPr>
      <w:r>
        <w:rPr>
          <w:rFonts w:hint="eastAsia"/>
        </w:rPr>
        <w:t>嫌なことや恥ずかしいこと、危険なことをされたり、させられたりする</w:t>
      </w:r>
    </w:p>
    <w:p w:rsidR="00DC4618" w:rsidRDefault="00DC4618" w:rsidP="00DC4618">
      <w:pPr>
        <w:pStyle w:val="a3"/>
        <w:numPr>
          <w:ilvl w:val="0"/>
          <w:numId w:val="1"/>
        </w:numPr>
        <w:ind w:leftChars="0"/>
      </w:pPr>
      <w:r>
        <w:rPr>
          <w:rFonts w:hint="eastAsia"/>
        </w:rPr>
        <w:t>パソコンや携帯電話等で、誹謗中傷や嫌なことをされる　等</w:t>
      </w:r>
    </w:p>
    <w:p w:rsidR="009F3E59" w:rsidRPr="009F3E59" w:rsidRDefault="009F3E59" w:rsidP="00DC4618">
      <w:r>
        <w:rPr>
          <w:b/>
        </w:rPr>
        <w:t xml:space="preserve">　</w:t>
      </w:r>
      <w:r w:rsidRPr="009F3E59">
        <w:t>なお上記のいじめには、犯罪行為として取り扱われるべきものがあり、それらについては、生徒の命や</w:t>
      </w:r>
      <w:r w:rsidRPr="009F3E59">
        <w:lastRenderedPageBreak/>
        <w:t>安全を守ることを最優先に、直ちに警察に相談・通報を行い、適切な援助を求めます。</w:t>
      </w:r>
    </w:p>
    <w:p w:rsidR="009F3E59" w:rsidRPr="009F3E59" w:rsidRDefault="009F3E59" w:rsidP="00DC4618"/>
    <w:p w:rsidR="00BC7E56" w:rsidRDefault="00BC7E56" w:rsidP="00DC4618">
      <w:pPr>
        <w:rPr>
          <w:b/>
        </w:rPr>
      </w:pPr>
      <w:r>
        <w:rPr>
          <w:rFonts w:hint="eastAsia"/>
          <w:b/>
        </w:rPr>
        <w:t>３、いじめの禁止</w:t>
      </w:r>
    </w:p>
    <w:p w:rsidR="00BC7E56" w:rsidRPr="00BC7E56" w:rsidRDefault="00BC7E56" w:rsidP="00DC4618">
      <w:r>
        <w:rPr>
          <w:rFonts w:hint="eastAsia"/>
          <w:b/>
        </w:rPr>
        <w:t xml:space="preserve">　</w:t>
      </w:r>
      <w:r>
        <w:rPr>
          <w:rFonts w:hint="eastAsia"/>
        </w:rPr>
        <w:t>生徒はいじめを行ってはならない。</w:t>
      </w:r>
    </w:p>
    <w:p w:rsidR="007C426D" w:rsidRPr="00BC7E56" w:rsidRDefault="007C426D" w:rsidP="00DC4618">
      <w:pPr>
        <w:rPr>
          <w:b/>
        </w:rPr>
      </w:pPr>
    </w:p>
    <w:p w:rsidR="00BC7E56" w:rsidRDefault="00BC7E56" w:rsidP="00DC4618">
      <w:pPr>
        <w:rPr>
          <w:b/>
        </w:rPr>
      </w:pPr>
      <w:r>
        <w:rPr>
          <w:rFonts w:hint="eastAsia"/>
          <w:b/>
        </w:rPr>
        <w:t>４、学校及び職員の責務</w:t>
      </w:r>
    </w:p>
    <w:p w:rsidR="00BC7E56" w:rsidRPr="00BC7E56" w:rsidRDefault="00BC7E56" w:rsidP="00DC4618">
      <w:r>
        <w:rPr>
          <w:rFonts w:hint="eastAsia"/>
          <w:b/>
        </w:rPr>
        <w:t xml:space="preserve">　</w:t>
      </w:r>
      <w:r w:rsidRPr="00BC7E56">
        <w:rPr>
          <w:rFonts w:hint="eastAsia"/>
        </w:rPr>
        <w:t>いじめが行われず、</w:t>
      </w:r>
      <w:r>
        <w:rPr>
          <w:rFonts w:hint="eastAsia"/>
        </w:rPr>
        <w:t>すべての生徒が安心して学校生活を送ることができるように、保護者その他関係機関との連携を図りながら、学校全体でいじめの未然防止と早期発見に取り組むとともに、いじめが発生した場合は適切かつ迅速に対処</w:t>
      </w:r>
      <w:r w:rsidR="007C426D">
        <w:rPr>
          <w:rFonts w:hint="eastAsia"/>
        </w:rPr>
        <w:t>するとともに、その再発防止に努めます。</w:t>
      </w:r>
    </w:p>
    <w:p w:rsidR="00225B1C" w:rsidRDefault="00225B1C" w:rsidP="00225B1C">
      <w:pPr>
        <w:pStyle w:val="Default"/>
        <w:rPr>
          <w:rFonts w:ascii="ＭＳ 明朝" w:eastAsia="ＭＳ 明朝" w:hAnsi="ＭＳ 明朝"/>
          <w:sz w:val="22"/>
          <w:szCs w:val="22"/>
        </w:rPr>
      </w:pPr>
    </w:p>
    <w:p w:rsidR="00225B1C" w:rsidRPr="005057BB" w:rsidRDefault="00225B1C" w:rsidP="00225B1C">
      <w:pPr>
        <w:pStyle w:val="Default"/>
        <w:ind w:firstLineChars="100" w:firstLine="220"/>
        <w:rPr>
          <w:rFonts w:ascii="ＭＳ 明朝" w:eastAsia="ＭＳ 明朝" w:hAnsi="ＭＳ 明朝"/>
          <w:sz w:val="22"/>
          <w:szCs w:val="22"/>
        </w:rPr>
      </w:pPr>
      <w:r w:rsidRPr="005057BB">
        <w:rPr>
          <w:rFonts w:ascii="ＭＳ 明朝" w:eastAsia="ＭＳ 明朝" w:hAnsi="ＭＳ 明朝" w:hint="eastAsia"/>
          <w:sz w:val="22"/>
          <w:szCs w:val="22"/>
        </w:rPr>
        <w:t>上記の考え方のもと、本校では全ての教職員が「いじめは、どの学校・どの学級でも起こりうるものであり、いじめ問題に全く無関係ですむ生徒はいない。」という基本認識にたち、全校の生徒が「いじめのない明るく楽しい学校生活」を送ることができるように、「いじめ防止基本方針」を策定しました。</w:t>
      </w:r>
      <w:r w:rsidRPr="005057BB">
        <w:rPr>
          <w:rFonts w:ascii="ＭＳ 明朝" w:eastAsia="ＭＳ 明朝" w:hAnsi="ＭＳ 明朝"/>
          <w:sz w:val="22"/>
          <w:szCs w:val="22"/>
        </w:rPr>
        <w:t xml:space="preserve"> </w:t>
      </w:r>
    </w:p>
    <w:p w:rsidR="007C426D" w:rsidRPr="00225B1C" w:rsidRDefault="007C426D" w:rsidP="00DC4618">
      <w:pPr>
        <w:rPr>
          <w:b/>
        </w:rPr>
      </w:pPr>
    </w:p>
    <w:p w:rsidR="00DC4618" w:rsidRPr="0066247C" w:rsidRDefault="007C426D" w:rsidP="00DC4618">
      <w:pPr>
        <w:rPr>
          <w:b/>
        </w:rPr>
      </w:pPr>
      <w:r>
        <w:rPr>
          <w:rFonts w:hint="eastAsia"/>
          <w:b/>
        </w:rPr>
        <w:t>５</w:t>
      </w:r>
      <w:r w:rsidR="0066247C" w:rsidRPr="0066247C">
        <w:rPr>
          <w:rFonts w:hint="eastAsia"/>
          <w:b/>
        </w:rPr>
        <w:t>、</w:t>
      </w:r>
      <w:r w:rsidR="00DC4618" w:rsidRPr="0066247C">
        <w:rPr>
          <w:rFonts w:hint="eastAsia"/>
          <w:b/>
        </w:rPr>
        <w:t>伊勢宮川中学校におけるいじめの防止等の基本的な考え方</w:t>
      </w:r>
    </w:p>
    <w:p w:rsidR="00DC4618" w:rsidRDefault="0066247C" w:rsidP="0066247C">
      <w:r>
        <w:rPr>
          <w:rFonts w:hint="eastAsia"/>
        </w:rPr>
        <w:t>（１）</w:t>
      </w:r>
      <w:r w:rsidR="00DC4618">
        <w:rPr>
          <w:rFonts w:hint="eastAsia"/>
        </w:rPr>
        <w:t>いじめの未然防止</w:t>
      </w:r>
    </w:p>
    <w:p w:rsidR="00DC4618" w:rsidRDefault="00DC4618" w:rsidP="0066247C">
      <w:pPr>
        <w:ind w:leftChars="200" w:left="420" w:firstLineChars="100" w:firstLine="210"/>
      </w:pPr>
      <w:r>
        <w:rPr>
          <w:rFonts w:hint="eastAsia"/>
        </w:rPr>
        <w:t>いじめは、どの生徒にもどこでもいつでも起こりうるものであることを踏まえ、いじめの問題克服のために、以下の考え方を基本とします。</w:t>
      </w:r>
    </w:p>
    <w:p w:rsidR="00DC4618" w:rsidRDefault="00DC4618" w:rsidP="0066247C">
      <w:pPr>
        <w:ind w:leftChars="300" w:left="840" w:hangingChars="100" w:hanging="210"/>
      </w:pPr>
      <w:r>
        <w:rPr>
          <w:rFonts w:hint="eastAsia"/>
        </w:rPr>
        <w:t>ア　心の通う対人関係を構築できる社会性のある人間へと育み、いじめを生まない土壌をつくる社会をめざします。</w:t>
      </w:r>
    </w:p>
    <w:p w:rsidR="00DC4618" w:rsidRDefault="00DC4618" w:rsidP="0066247C">
      <w:pPr>
        <w:ind w:leftChars="300" w:left="840" w:hangingChars="100" w:hanging="210"/>
      </w:pPr>
      <w:r>
        <w:rPr>
          <w:rFonts w:hint="eastAsia"/>
        </w:rPr>
        <w:t>イ　学校の教育活動全体を通じ、すべての生徒に「いじめは決して許されない」ことの理解を促し、生徒の豊かな情操や道徳心、自分の存在と他人の存在を等しく認め、お互いの人格を尊重しあえる態度など、心の通う人間関係を構築する能力の素地を養うことを大切にします。</w:t>
      </w:r>
    </w:p>
    <w:p w:rsidR="00DC4618" w:rsidRDefault="00DC4618" w:rsidP="0066247C">
      <w:pPr>
        <w:ind w:leftChars="300" w:left="840" w:hangingChars="100" w:hanging="210"/>
      </w:pPr>
      <w:r>
        <w:rPr>
          <w:rFonts w:hint="eastAsia"/>
        </w:rPr>
        <w:t>ウ　いじめを行う背景にあるストレス等の要因に着目し、その改善を図り、ストレスに適切に対処できる力を育みます。</w:t>
      </w:r>
    </w:p>
    <w:p w:rsidR="00DC4618" w:rsidRDefault="00DC4618" w:rsidP="0066247C">
      <w:pPr>
        <w:ind w:firstLineChars="300" w:firstLine="630"/>
      </w:pPr>
      <w:r>
        <w:rPr>
          <w:rFonts w:hint="eastAsia"/>
        </w:rPr>
        <w:t>エ　すべての生徒が安心でき、自己有用感や充実感を感じられる学校生活づくりをめざします。</w:t>
      </w:r>
    </w:p>
    <w:p w:rsidR="00DC4618" w:rsidRDefault="00DC4618" w:rsidP="0066247C">
      <w:pPr>
        <w:ind w:leftChars="300" w:left="840" w:hangingChars="100" w:hanging="210"/>
      </w:pPr>
      <w:r>
        <w:rPr>
          <w:rFonts w:hint="eastAsia"/>
        </w:rPr>
        <w:t>オ　人と人のつながりの重要性を子どもたちが体感できるよう、大人と子どものコミュニケーションを促進します。</w:t>
      </w:r>
    </w:p>
    <w:p w:rsidR="00DC4618" w:rsidRDefault="00DC4618" w:rsidP="0066247C">
      <w:pPr>
        <w:ind w:firstLineChars="300" w:firstLine="630"/>
      </w:pPr>
      <w:r>
        <w:rPr>
          <w:rFonts w:hint="eastAsia"/>
        </w:rPr>
        <w:t>カ　地域・家庭と一体になったいじめ問題への取組が重要であることを啓発していきます。</w:t>
      </w:r>
    </w:p>
    <w:p w:rsidR="00DC4618" w:rsidRDefault="00DC4618" w:rsidP="00DC4618"/>
    <w:p w:rsidR="00DC4618" w:rsidRDefault="0066247C" w:rsidP="0066247C">
      <w:r>
        <w:rPr>
          <w:rFonts w:hint="eastAsia"/>
        </w:rPr>
        <w:t>（２）</w:t>
      </w:r>
      <w:r w:rsidR="00DC4618">
        <w:rPr>
          <w:rFonts w:hint="eastAsia"/>
        </w:rPr>
        <w:t>いじめの早期発見</w:t>
      </w:r>
    </w:p>
    <w:p w:rsidR="00DC4618" w:rsidRDefault="00DC4618" w:rsidP="00DC4618">
      <w:pPr>
        <w:pStyle w:val="a3"/>
        <w:ind w:leftChars="0" w:left="420" w:firstLineChars="100" w:firstLine="210"/>
      </w:pPr>
      <w:r>
        <w:rPr>
          <w:rFonts w:hint="eastAsia"/>
        </w:rPr>
        <w:t>いじめの早期発見は、いじめの迅速な対処の前提であり、すべての大人が連携して、生徒の些細な変化に気づく力を高めることが必要です。このため、いじめは大人の目につきにくい時間や場所で行われたり、大人が気づきにくく判断しにくい形で行われることを認識することが必要です。</w:t>
      </w:r>
    </w:p>
    <w:p w:rsidR="00DC4618" w:rsidRDefault="00DC4618" w:rsidP="00DC4618">
      <w:pPr>
        <w:pStyle w:val="a3"/>
        <w:ind w:leftChars="0" w:left="420"/>
      </w:pPr>
      <w:r>
        <w:rPr>
          <w:rFonts w:hint="eastAsia"/>
        </w:rPr>
        <w:t xml:space="preserve">　いじめの早期発見のため、学校は</w:t>
      </w:r>
      <w:r w:rsidR="009F3E59">
        <w:rPr>
          <w:rFonts w:hint="eastAsia"/>
        </w:rPr>
        <w:t>学期に</w:t>
      </w:r>
      <w:r w:rsidR="009F3E59">
        <w:rPr>
          <w:rFonts w:hint="eastAsia"/>
        </w:rPr>
        <w:t>1</w:t>
      </w:r>
      <w:r w:rsidR="009F3E59">
        <w:rPr>
          <w:rFonts w:hint="eastAsia"/>
        </w:rPr>
        <w:t>回以上の</w:t>
      </w:r>
      <w:r>
        <w:rPr>
          <w:rFonts w:hint="eastAsia"/>
        </w:rPr>
        <w:t>アンケート調査や教育相談</w:t>
      </w:r>
      <w:r w:rsidR="009F3E59">
        <w:rPr>
          <w:rFonts w:hint="eastAsia"/>
        </w:rPr>
        <w:t>、</w:t>
      </w:r>
      <w:r>
        <w:rPr>
          <w:rFonts w:hint="eastAsia"/>
        </w:rPr>
        <w:t>電話相談窓口の周知に</w:t>
      </w:r>
      <w:r w:rsidR="009F3E59">
        <w:rPr>
          <w:rFonts w:hint="eastAsia"/>
        </w:rPr>
        <w:t>加え学習用端末等を活用し</w:t>
      </w:r>
      <w:r>
        <w:rPr>
          <w:rFonts w:hint="eastAsia"/>
        </w:rPr>
        <w:t>、生徒が</w:t>
      </w:r>
      <w:r w:rsidR="009F3E59">
        <w:rPr>
          <w:rFonts w:hint="eastAsia"/>
        </w:rPr>
        <w:t>いつでも</w:t>
      </w:r>
      <w:r>
        <w:rPr>
          <w:rFonts w:hint="eastAsia"/>
        </w:rPr>
        <w:t>いじめを訴えやすい体制を整えるとともに、地域、家庭と連携して児童生徒を見守ります。</w:t>
      </w:r>
    </w:p>
    <w:p w:rsidR="00225B1C" w:rsidRDefault="00225B1C" w:rsidP="009F3E59">
      <w:pPr>
        <w:ind w:firstLineChars="100" w:firstLine="210"/>
      </w:pPr>
    </w:p>
    <w:p w:rsidR="00DC4618" w:rsidRDefault="0066247C" w:rsidP="009F3E59">
      <w:pPr>
        <w:ind w:firstLineChars="100" w:firstLine="210"/>
      </w:pPr>
      <w:r>
        <w:rPr>
          <w:rFonts w:hint="eastAsia"/>
        </w:rPr>
        <w:t>（３）</w:t>
      </w:r>
      <w:r w:rsidR="00DC4618">
        <w:rPr>
          <w:rFonts w:hint="eastAsia"/>
        </w:rPr>
        <w:t>いじめへの対処</w:t>
      </w:r>
    </w:p>
    <w:p w:rsidR="00DC4618" w:rsidRDefault="00DC4618" w:rsidP="00DC4618">
      <w:pPr>
        <w:ind w:leftChars="171" w:left="359" w:firstLineChars="100" w:firstLine="210"/>
      </w:pPr>
      <w:r>
        <w:rPr>
          <w:rFonts w:hint="eastAsia"/>
        </w:rPr>
        <w:t>いじめがあることが確認された場合、学校は直ちに、いじめを受けた生徒やいじめを知らせてきた生徒の安全を、徹底して守り通します。何よりもいじめを受けた生徒の思いを尊重しながら、いじめたとされる生徒に対して事情を確認した上で適切に指導するなど、組織的な対応を行っていきます。</w:t>
      </w:r>
    </w:p>
    <w:p w:rsidR="00225B1C" w:rsidRPr="00D57D65" w:rsidRDefault="00DC4618" w:rsidP="00225B1C">
      <w:pPr>
        <w:ind w:leftChars="171" w:left="359"/>
        <w:rPr>
          <w:rFonts w:asciiTheme="minorEastAsia" w:eastAsiaTheme="minorEastAsia" w:hAnsiTheme="minorEastAsia"/>
        </w:rPr>
      </w:pPr>
      <w:r>
        <w:rPr>
          <w:rFonts w:hint="eastAsia"/>
        </w:rPr>
        <w:t xml:space="preserve">　また、家庭や教育委員会などへの連絡・相談や、事案に応じ、関係機関との連携が必要です。</w:t>
      </w:r>
      <w:r w:rsidR="00225B1C" w:rsidRPr="00225B1C">
        <w:rPr>
          <w:rFonts w:cs="ＭＳ 明朝" w:hint="eastAsia"/>
          <w:szCs w:val="21"/>
        </w:rPr>
        <w:t>犯罪</w:t>
      </w:r>
      <w:r w:rsidR="00225B1C" w:rsidRPr="00D57D65">
        <w:rPr>
          <w:rFonts w:asciiTheme="minorEastAsia" w:eastAsiaTheme="minorEastAsia" w:hAnsiTheme="minorEastAsia" w:cs="ＭＳ 明朝" w:hint="eastAsia"/>
          <w:szCs w:val="21"/>
        </w:rPr>
        <w:t>行為として取り扱われるべきいじめについては、生徒の命や安全を守ることを最優先に直ちに警察に相談・通報を行い、適切な援助を求めます。</w:t>
      </w:r>
      <w:r w:rsidR="00225B1C" w:rsidRPr="00D57D65">
        <w:rPr>
          <w:rFonts w:asciiTheme="minorEastAsia" w:eastAsiaTheme="minorEastAsia" w:hAnsiTheme="minorEastAsia" w:hint="eastAsia"/>
          <w:szCs w:val="21"/>
        </w:rPr>
        <w:t>いじめ問題が起きたときには家庭との連携をいつも以上に密にし、学校側の取組についての情報を伝えるとともに、家庭での様子や友達関係についての情報を集めて支援・指導・助言に活かすようにします。</w:t>
      </w:r>
      <w:r w:rsidR="00225B1C" w:rsidRPr="00D57D65">
        <w:rPr>
          <w:rFonts w:asciiTheme="minorEastAsia" w:eastAsiaTheme="minorEastAsia" w:hAnsiTheme="minorEastAsia" w:hint="eastAsia"/>
        </w:rPr>
        <w:t>学校や家庭にはなかなか話すことができないような状況であれば、スマイルいせなどの相談窓口の活用も検討します。</w:t>
      </w:r>
    </w:p>
    <w:p w:rsidR="00DC4618" w:rsidRPr="00D57D65" w:rsidRDefault="00D57D65" w:rsidP="00D57D65">
      <w:pPr>
        <w:pStyle w:val="Default"/>
        <w:ind w:leftChars="150" w:left="315" w:firstLineChars="100" w:firstLine="210"/>
        <w:rPr>
          <w:rFonts w:asciiTheme="minorEastAsia" w:eastAsiaTheme="minorEastAsia" w:hAnsiTheme="minorEastAsia" w:hint="eastAsia"/>
          <w:color w:val="auto"/>
          <w:sz w:val="21"/>
          <w:szCs w:val="21"/>
        </w:rPr>
      </w:pPr>
      <w:r w:rsidRPr="00D57D65">
        <w:rPr>
          <w:rFonts w:asciiTheme="minorEastAsia" w:eastAsiaTheme="minorEastAsia" w:hAnsiTheme="minorEastAsia" w:hint="eastAsia"/>
          <w:sz w:val="21"/>
          <w:szCs w:val="21"/>
        </w:rPr>
        <w:t>近年増加している</w:t>
      </w:r>
      <w:r w:rsidR="00225B1C" w:rsidRPr="00D57D65">
        <w:rPr>
          <w:rFonts w:asciiTheme="minorEastAsia" w:eastAsiaTheme="minorEastAsia" w:hAnsiTheme="minorEastAsia" w:hint="eastAsia"/>
          <w:color w:val="auto"/>
          <w:sz w:val="21"/>
          <w:szCs w:val="21"/>
        </w:rPr>
        <w:t>インターネット上の不適切な書き込み等については、拡散を防ぐため、直ちに削除のための措置等をとります。生徒の生命、身体又は財産に重大な被害が生じるおそれがある場合は、直ちに警察署に通報し、適切な支援を求めます。</w:t>
      </w:r>
      <w:r w:rsidRPr="00D57D65">
        <w:rPr>
          <w:rFonts w:asciiTheme="minorEastAsia" w:eastAsiaTheme="minorEastAsia" w:hAnsiTheme="minorEastAsia" w:hint="eastAsia"/>
          <w:color w:val="auto"/>
          <w:sz w:val="21"/>
          <w:szCs w:val="21"/>
        </w:rPr>
        <w:t>また、</w:t>
      </w:r>
      <w:r w:rsidR="00225B1C" w:rsidRPr="00D57D65">
        <w:rPr>
          <w:rFonts w:asciiTheme="minorEastAsia" w:eastAsiaTheme="minorEastAsia" w:hAnsiTheme="minorEastAsia" w:hint="eastAsia"/>
          <w:color w:val="auto"/>
          <w:sz w:val="21"/>
          <w:szCs w:val="21"/>
        </w:rPr>
        <w:t>生徒が悩みを抱え込むことのないよう、ネット上の人権侵害情報に関する相談など、関係機関の取組を周知します。生徒のインターネット上のいじめの防止については、インターネットの正しい利用方法や危険性についての理解を深め、インターネットを利用するためのスキルを向上し、ネットリテラシーや情報モラル教育を推進するとともに、保護者への啓発活動を行います。</w:t>
      </w:r>
    </w:p>
    <w:p w:rsidR="00DC4618" w:rsidRDefault="00DC4618" w:rsidP="00DC4618"/>
    <w:p w:rsidR="00DC4618" w:rsidRPr="0066247C" w:rsidRDefault="007C426D" w:rsidP="0066247C">
      <w:pPr>
        <w:rPr>
          <w:b/>
        </w:rPr>
      </w:pPr>
      <w:r>
        <w:rPr>
          <w:rFonts w:hint="eastAsia"/>
          <w:b/>
        </w:rPr>
        <w:t>６</w:t>
      </w:r>
      <w:r w:rsidR="0066247C" w:rsidRPr="0066247C">
        <w:rPr>
          <w:rFonts w:hint="eastAsia"/>
          <w:b/>
        </w:rPr>
        <w:t>、</w:t>
      </w:r>
      <w:r>
        <w:rPr>
          <w:rFonts w:hint="eastAsia"/>
          <w:b/>
        </w:rPr>
        <w:t>いじめ問題に取り組むための校内組織</w:t>
      </w:r>
    </w:p>
    <w:p w:rsidR="00DC4618" w:rsidRDefault="00DC4618" w:rsidP="0044748A">
      <w:pPr>
        <w:ind w:firstLineChars="200" w:firstLine="420"/>
      </w:pPr>
      <w:r>
        <w:rPr>
          <w:rFonts w:hint="eastAsia"/>
        </w:rPr>
        <w:t xml:space="preserve">ア　</w:t>
      </w:r>
      <w:r w:rsidR="00D57D65">
        <w:rPr>
          <w:rFonts w:hint="eastAsia"/>
        </w:rPr>
        <w:t>いじめ防止等対策委員会（</w:t>
      </w:r>
      <w:r>
        <w:rPr>
          <w:rFonts w:hint="eastAsia"/>
        </w:rPr>
        <w:t>生徒指導部会</w:t>
      </w:r>
      <w:r w:rsidR="00D57D65">
        <w:rPr>
          <w:rFonts w:hint="eastAsia"/>
        </w:rPr>
        <w:t>内）</w:t>
      </w:r>
    </w:p>
    <w:p w:rsidR="00DC4618" w:rsidRDefault="00DC4618" w:rsidP="00DC4618">
      <w:pPr>
        <w:pStyle w:val="a3"/>
        <w:ind w:leftChars="0" w:left="1080"/>
      </w:pPr>
      <w:r>
        <w:rPr>
          <w:rFonts w:hint="eastAsia"/>
        </w:rPr>
        <w:t>毎週火曜日</w:t>
      </w:r>
      <w:r w:rsidR="0044748A">
        <w:rPr>
          <w:rFonts w:hint="eastAsia"/>
        </w:rPr>
        <w:t>１</w:t>
      </w:r>
      <w:r>
        <w:rPr>
          <w:rFonts w:hint="eastAsia"/>
        </w:rPr>
        <w:t>限目に</w:t>
      </w:r>
      <w:r w:rsidR="00D57D65">
        <w:rPr>
          <w:rFonts w:hint="eastAsia"/>
        </w:rPr>
        <w:t>いじめ防止等対策委員会（</w:t>
      </w:r>
      <w:r>
        <w:rPr>
          <w:rFonts w:hint="eastAsia"/>
        </w:rPr>
        <w:t>生徒指導部会</w:t>
      </w:r>
      <w:r w:rsidR="00D57D65">
        <w:rPr>
          <w:rFonts w:hint="eastAsia"/>
        </w:rPr>
        <w:t>内）</w:t>
      </w:r>
      <w:r>
        <w:rPr>
          <w:rFonts w:hint="eastAsia"/>
        </w:rPr>
        <w:t>を開催します。</w:t>
      </w:r>
    </w:p>
    <w:p w:rsidR="00DC4618" w:rsidRDefault="00DC4618" w:rsidP="00DC4618">
      <w:pPr>
        <w:pStyle w:val="a3"/>
        <w:ind w:leftChars="0" w:left="1080"/>
      </w:pPr>
      <w:r>
        <w:rPr>
          <w:rFonts w:hint="eastAsia"/>
        </w:rPr>
        <w:t>構成員は、校長、教頭、</w:t>
      </w:r>
      <w:r w:rsidR="009A103F">
        <w:rPr>
          <w:rFonts w:hint="eastAsia"/>
        </w:rPr>
        <w:t>生徒</w:t>
      </w:r>
      <w:r w:rsidR="0044748A">
        <w:rPr>
          <w:rFonts w:hint="eastAsia"/>
        </w:rPr>
        <w:t>指導主事、各学年部生徒指担当、</w:t>
      </w:r>
      <w:r>
        <w:rPr>
          <w:rFonts w:hint="eastAsia"/>
        </w:rPr>
        <w:t>養護、（必要に応じて）</w:t>
      </w:r>
      <w:r w:rsidR="009F3E59">
        <w:rPr>
          <w:rFonts w:hint="eastAsia"/>
        </w:rPr>
        <w:t>スクールカウンセラー</w:t>
      </w:r>
      <w:r w:rsidR="00960BA3">
        <w:rPr>
          <w:rFonts w:hint="eastAsia"/>
        </w:rPr>
        <w:t>（</w:t>
      </w:r>
      <w:r w:rsidR="00960BA3">
        <w:rPr>
          <w:rFonts w:hint="eastAsia"/>
        </w:rPr>
        <w:t>SC</w:t>
      </w:r>
      <w:r w:rsidR="00960BA3">
        <w:rPr>
          <w:rFonts w:hint="eastAsia"/>
        </w:rPr>
        <w:t>）</w:t>
      </w:r>
      <w:r w:rsidR="009F3E59">
        <w:t>、スクールソーシャルワーカー</w:t>
      </w:r>
      <w:r w:rsidR="00960BA3">
        <w:t>（</w:t>
      </w:r>
      <w:r w:rsidR="00960BA3">
        <w:t>SSW</w:t>
      </w:r>
      <w:r w:rsidR="00960BA3">
        <w:t>）</w:t>
      </w:r>
      <w:r w:rsidR="009F3E59">
        <w:t>など</w:t>
      </w:r>
    </w:p>
    <w:p w:rsidR="0044748A" w:rsidRPr="0044748A" w:rsidRDefault="0044748A" w:rsidP="0044748A">
      <w:pPr>
        <w:ind w:firstLineChars="200" w:firstLine="420"/>
      </w:pPr>
    </w:p>
    <w:p w:rsidR="00DC4618" w:rsidRDefault="00DC4618" w:rsidP="0044748A">
      <w:pPr>
        <w:ind w:firstLineChars="200" w:firstLine="420"/>
      </w:pPr>
      <w:r>
        <w:rPr>
          <w:rFonts w:hint="eastAsia"/>
        </w:rPr>
        <w:t>イ　教育相談部会（</w:t>
      </w:r>
      <w:r w:rsidR="0044748A">
        <w:rPr>
          <w:rFonts w:hint="eastAsia"/>
        </w:rPr>
        <w:t>おもに</w:t>
      </w:r>
      <w:r>
        <w:rPr>
          <w:rFonts w:hint="eastAsia"/>
        </w:rPr>
        <w:t>不登校）</w:t>
      </w:r>
    </w:p>
    <w:p w:rsidR="00DC4618" w:rsidRDefault="00DC4618" w:rsidP="00DC4618">
      <w:pPr>
        <w:ind w:left="1080"/>
      </w:pPr>
      <w:r>
        <w:rPr>
          <w:rFonts w:hint="eastAsia"/>
        </w:rPr>
        <w:t>毎月</w:t>
      </w:r>
      <w:r>
        <w:t>1</w:t>
      </w:r>
      <w:r>
        <w:rPr>
          <w:rFonts w:hint="eastAsia"/>
        </w:rPr>
        <w:t>回、教育相談部会を開催します。</w:t>
      </w:r>
    </w:p>
    <w:p w:rsidR="00DC4618" w:rsidRDefault="00DC4618" w:rsidP="00DC4618">
      <w:pPr>
        <w:ind w:left="1080"/>
      </w:pPr>
      <w:r>
        <w:rPr>
          <w:rFonts w:hint="eastAsia"/>
        </w:rPr>
        <w:t>構成員は、校長、教頭、養護、</w:t>
      </w:r>
      <w:r w:rsidR="00D57D65">
        <w:rPr>
          <w:rFonts w:hint="eastAsia"/>
        </w:rPr>
        <w:t>スクールカウンセラー（</w:t>
      </w:r>
      <w:r>
        <w:t>SC</w:t>
      </w:r>
      <w:r w:rsidR="00D57D65">
        <w:rPr>
          <w:rFonts w:hint="eastAsia"/>
        </w:rPr>
        <w:t>）</w:t>
      </w:r>
      <w:r>
        <w:rPr>
          <w:rFonts w:hint="eastAsia"/>
        </w:rPr>
        <w:t>、各学年部教育相談部員</w:t>
      </w:r>
    </w:p>
    <w:p w:rsidR="009A103F" w:rsidRDefault="009A103F" w:rsidP="00DC4618">
      <w:pPr>
        <w:ind w:left="1080"/>
      </w:pPr>
      <w:bookmarkStart w:id="0" w:name="_GoBack"/>
      <w:bookmarkEnd w:id="0"/>
    </w:p>
    <w:p w:rsidR="00DC4618" w:rsidRDefault="00DC4618" w:rsidP="0044748A">
      <w:pPr>
        <w:ind w:firstLineChars="200" w:firstLine="420"/>
      </w:pPr>
      <w:r>
        <w:rPr>
          <w:rFonts w:hint="eastAsia"/>
        </w:rPr>
        <w:t>ウ　職員会議</w:t>
      </w:r>
    </w:p>
    <w:p w:rsidR="00DC4618" w:rsidRDefault="00DC4618" w:rsidP="00DC4618">
      <w:pPr>
        <w:pStyle w:val="a3"/>
        <w:ind w:leftChars="0" w:left="1080"/>
      </w:pPr>
      <w:r>
        <w:rPr>
          <w:rFonts w:hint="eastAsia"/>
        </w:rPr>
        <w:t>毎月</w:t>
      </w:r>
      <w:r w:rsidR="009A103F">
        <w:rPr>
          <w:rFonts w:hint="eastAsia"/>
        </w:rPr>
        <w:t>１</w:t>
      </w:r>
      <w:r>
        <w:rPr>
          <w:rFonts w:hint="eastAsia"/>
        </w:rPr>
        <w:t>回職員会議を開催します。</w:t>
      </w:r>
    </w:p>
    <w:p w:rsidR="00DC4618" w:rsidRDefault="00DC4618" w:rsidP="00DC4618">
      <w:pPr>
        <w:pStyle w:val="a3"/>
        <w:ind w:leftChars="0" w:left="1080"/>
      </w:pPr>
      <w:r>
        <w:rPr>
          <w:rFonts w:hint="eastAsia"/>
        </w:rPr>
        <w:t>全職員</w:t>
      </w:r>
      <w:r w:rsidR="0044748A">
        <w:rPr>
          <w:rFonts w:hint="eastAsia"/>
        </w:rPr>
        <w:t>で情報共有するとともに、</w:t>
      </w:r>
      <w:r>
        <w:rPr>
          <w:rFonts w:hint="eastAsia"/>
        </w:rPr>
        <w:t>共通理解を図ります。</w:t>
      </w:r>
    </w:p>
    <w:p w:rsidR="0044748A" w:rsidRDefault="0044748A" w:rsidP="00DC4618">
      <w:pPr>
        <w:pStyle w:val="a3"/>
        <w:ind w:leftChars="0" w:left="1080"/>
      </w:pPr>
    </w:p>
    <w:p w:rsidR="00D57D65" w:rsidRDefault="00D57D65" w:rsidP="00D57D65">
      <w:pPr>
        <w:pStyle w:val="a3"/>
        <w:ind w:leftChars="0" w:left="1080" w:firstLineChars="2900" w:firstLine="6090"/>
        <w:rPr>
          <w:rFonts w:hint="eastAsia"/>
        </w:rPr>
      </w:pPr>
      <w:r>
        <w:rPr>
          <w:rFonts w:hint="eastAsia"/>
        </w:rPr>
        <w:t>令和</w:t>
      </w:r>
      <w:r>
        <w:rPr>
          <w:rFonts w:hint="eastAsia"/>
        </w:rPr>
        <w:t>6</w:t>
      </w:r>
      <w:r>
        <w:rPr>
          <w:rFonts w:hint="eastAsia"/>
        </w:rPr>
        <w:t>年</w:t>
      </w:r>
      <w:r>
        <w:rPr>
          <w:rFonts w:hint="eastAsia"/>
        </w:rPr>
        <w:t>4</w:t>
      </w:r>
      <w:r>
        <w:rPr>
          <w:rFonts w:hint="eastAsia"/>
        </w:rPr>
        <w:t>月</w:t>
      </w:r>
      <w:r>
        <w:rPr>
          <w:rFonts w:hint="eastAsia"/>
        </w:rPr>
        <w:t>5</w:t>
      </w:r>
      <w:r>
        <w:rPr>
          <w:rFonts w:hint="eastAsia"/>
        </w:rPr>
        <w:t>日改定</w:t>
      </w:r>
    </w:p>
    <w:sectPr w:rsidR="00D57D65" w:rsidSect="00DC46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1C" w:rsidRDefault="00225B1C" w:rsidP="00225B1C">
      <w:r>
        <w:separator/>
      </w:r>
    </w:p>
  </w:endnote>
  <w:endnote w:type="continuationSeparator" w:id="0">
    <w:p w:rsidR="00225B1C" w:rsidRDefault="00225B1C" w:rsidP="0022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1C" w:rsidRDefault="00225B1C" w:rsidP="00225B1C">
      <w:r>
        <w:separator/>
      </w:r>
    </w:p>
  </w:footnote>
  <w:footnote w:type="continuationSeparator" w:id="0">
    <w:p w:rsidR="00225B1C" w:rsidRDefault="00225B1C" w:rsidP="0022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60A5"/>
    <w:multiLevelType w:val="hybridMultilevel"/>
    <w:tmpl w:val="6CB6F742"/>
    <w:lvl w:ilvl="0" w:tplc="5658E7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AD6D28"/>
    <w:multiLevelType w:val="hybridMultilevel"/>
    <w:tmpl w:val="D7F2F4A8"/>
    <w:lvl w:ilvl="0" w:tplc="88A46092">
      <w:start w:val="1"/>
      <w:numFmt w:val="decimalFullWidth"/>
      <w:lvlText w:val="%1、"/>
      <w:lvlJc w:val="left"/>
      <w:pPr>
        <w:ind w:left="420" w:hanging="420"/>
      </w:pPr>
    </w:lvl>
    <w:lvl w:ilvl="1" w:tplc="58063D3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AF06920"/>
    <w:multiLevelType w:val="hybridMultilevel"/>
    <w:tmpl w:val="4726D2CE"/>
    <w:lvl w:ilvl="0" w:tplc="BF62C7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F11CC2"/>
    <w:multiLevelType w:val="hybridMultilevel"/>
    <w:tmpl w:val="9C863582"/>
    <w:lvl w:ilvl="0" w:tplc="9A1A6F7E">
      <w:start w:val="1"/>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18"/>
    <w:rsid w:val="000A6348"/>
    <w:rsid w:val="00225B1C"/>
    <w:rsid w:val="0044748A"/>
    <w:rsid w:val="0063281E"/>
    <w:rsid w:val="0066247C"/>
    <w:rsid w:val="007C426D"/>
    <w:rsid w:val="00960BA3"/>
    <w:rsid w:val="009A103F"/>
    <w:rsid w:val="009F3E59"/>
    <w:rsid w:val="00AA110A"/>
    <w:rsid w:val="00BC7E56"/>
    <w:rsid w:val="00BD6CCB"/>
    <w:rsid w:val="00D57D65"/>
    <w:rsid w:val="00DC4618"/>
    <w:rsid w:val="00E018FB"/>
    <w:rsid w:val="00E7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5D15A"/>
  <w15:docId w15:val="{9D0BB4FA-8B20-4813-ADEB-A577FAE0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618"/>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618"/>
    <w:pPr>
      <w:ind w:leftChars="400" w:left="840"/>
    </w:pPr>
  </w:style>
  <w:style w:type="paragraph" w:styleId="a4">
    <w:name w:val="Balloon Text"/>
    <w:basedOn w:val="a"/>
    <w:link w:val="a5"/>
    <w:uiPriority w:val="99"/>
    <w:semiHidden/>
    <w:unhideWhenUsed/>
    <w:rsid w:val="00E711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1EC"/>
    <w:rPr>
      <w:rFonts w:asciiTheme="majorHAnsi" w:eastAsiaTheme="majorEastAsia" w:hAnsiTheme="majorHAnsi" w:cstheme="majorBidi"/>
      <w:sz w:val="18"/>
      <w:szCs w:val="18"/>
    </w:rPr>
  </w:style>
  <w:style w:type="paragraph" w:styleId="a6">
    <w:name w:val="header"/>
    <w:basedOn w:val="a"/>
    <w:link w:val="a7"/>
    <w:uiPriority w:val="99"/>
    <w:unhideWhenUsed/>
    <w:rsid w:val="00225B1C"/>
    <w:pPr>
      <w:tabs>
        <w:tab w:val="center" w:pos="4252"/>
        <w:tab w:val="right" w:pos="8504"/>
      </w:tabs>
      <w:snapToGrid w:val="0"/>
    </w:pPr>
  </w:style>
  <w:style w:type="character" w:customStyle="1" w:styleId="a7">
    <w:name w:val="ヘッダー (文字)"/>
    <w:basedOn w:val="a0"/>
    <w:link w:val="a6"/>
    <w:uiPriority w:val="99"/>
    <w:rsid w:val="00225B1C"/>
    <w:rPr>
      <w:rFonts w:ascii="Century" w:hAnsi="Century" w:cs="Times New Roman"/>
      <w:sz w:val="21"/>
    </w:rPr>
  </w:style>
  <w:style w:type="paragraph" w:styleId="a8">
    <w:name w:val="footer"/>
    <w:basedOn w:val="a"/>
    <w:link w:val="a9"/>
    <w:uiPriority w:val="99"/>
    <w:unhideWhenUsed/>
    <w:rsid w:val="00225B1C"/>
    <w:pPr>
      <w:tabs>
        <w:tab w:val="center" w:pos="4252"/>
        <w:tab w:val="right" w:pos="8504"/>
      </w:tabs>
      <w:snapToGrid w:val="0"/>
    </w:pPr>
  </w:style>
  <w:style w:type="character" w:customStyle="1" w:styleId="a9">
    <w:name w:val="フッター (文字)"/>
    <w:basedOn w:val="a0"/>
    <w:link w:val="a8"/>
    <w:uiPriority w:val="99"/>
    <w:rsid w:val="00225B1C"/>
    <w:rPr>
      <w:rFonts w:ascii="Century" w:hAnsi="Century" w:cs="Times New Roman"/>
      <w:sz w:val="21"/>
    </w:rPr>
  </w:style>
  <w:style w:type="paragraph" w:customStyle="1" w:styleId="Default">
    <w:name w:val="Default"/>
    <w:link w:val="Default0"/>
    <w:rsid w:val="00225B1C"/>
    <w:pPr>
      <w:widowControl w:val="0"/>
      <w:autoSpaceDE w:val="0"/>
      <w:autoSpaceDN w:val="0"/>
      <w:adjustRightInd w:val="0"/>
    </w:pPr>
    <w:rPr>
      <w:rFonts w:ascii="ＭＳ" w:eastAsia="ＭＳ" w:hAnsi="Century" w:cs="ＭＳ"/>
      <w:color w:val="000000"/>
      <w:kern w:val="0"/>
      <w:szCs w:val="24"/>
    </w:rPr>
  </w:style>
  <w:style w:type="character" w:customStyle="1" w:styleId="Default0">
    <w:name w:val="Default (文字)"/>
    <w:basedOn w:val="a0"/>
    <w:link w:val="Default"/>
    <w:rsid w:val="00225B1C"/>
    <w:rPr>
      <w:rFonts w:ascii="ＭＳ" w:eastAsia="ＭＳ" w:hAnsi="Century" w:cs="ＭＳ"/>
      <w:color w:val="000000"/>
      <w:kern w:val="0"/>
      <w:szCs w:val="24"/>
    </w:rPr>
  </w:style>
  <w:style w:type="paragraph" w:customStyle="1" w:styleId="aa">
    <w:name w:val="ア"/>
    <w:basedOn w:val="Default"/>
    <w:link w:val="ab"/>
    <w:qFormat/>
    <w:rsid w:val="00225B1C"/>
    <w:pPr>
      <w:ind w:left="890" w:hanging="204"/>
    </w:pPr>
    <w:rPr>
      <w:rFonts w:ascii="ＭＳ 明朝" w:hAnsi="ＭＳ 明朝"/>
      <w:sz w:val="22"/>
    </w:rPr>
  </w:style>
  <w:style w:type="character" w:customStyle="1" w:styleId="ab">
    <w:name w:val="ア (文字)"/>
    <w:basedOn w:val="Default0"/>
    <w:link w:val="aa"/>
    <w:rsid w:val="00225B1C"/>
    <w:rPr>
      <w:rFonts w:ascii="ＭＳ 明朝" w:eastAsia="ＭＳ" w:hAnsi="ＭＳ 明朝" w:cs="ＭＳ"/>
      <w:color w:val="00000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東浦道範</dc:creator>
  <cp:lastModifiedBy>伊勢宮川中・校長</cp:lastModifiedBy>
  <cp:revision>3</cp:revision>
  <cp:lastPrinted>2024-03-29T00:34:00Z</cp:lastPrinted>
  <dcterms:created xsi:type="dcterms:W3CDTF">2024-03-29T06:27:00Z</dcterms:created>
  <dcterms:modified xsi:type="dcterms:W3CDTF">2024-03-29T06:45:00Z</dcterms:modified>
</cp:coreProperties>
</file>